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D" w:rsidRPr="008E6744" w:rsidRDefault="00704E1D" w:rsidP="00704E1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 w:rsidR="00E86AFA">
        <w:rPr>
          <w:rFonts w:ascii="Times New Roman" w:hAnsi="Times New Roman"/>
          <w:sz w:val="20"/>
          <w:szCs w:val="20"/>
        </w:rPr>
        <w:t>15: Vol.-4, Issue- 4, P. 300-306</w:t>
      </w:r>
    </w:p>
    <w:p w:rsidR="00704E1D" w:rsidRDefault="00704E1D" w:rsidP="00704E1D">
      <w:pPr>
        <w:pStyle w:val="Header"/>
      </w:pPr>
    </w:p>
    <w:p w:rsidR="00E86AFA" w:rsidRPr="00477C3D" w:rsidRDefault="00E86AFA" w:rsidP="00E86AFA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477C3D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E86AFA" w:rsidRPr="00477C3D" w:rsidRDefault="00E86AFA" w:rsidP="00E86AFA">
      <w:pPr>
        <w:spacing w:after="0" w:line="36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477C3D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Gender disparity in Oxidative stress in healthy preterm neonates delivered vaginally</w:t>
      </w:r>
    </w:p>
    <w:p w:rsidR="00E86AFA" w:rsidRDefault="00E86AFA" w:rsidP="00E86AFA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0"/>
          <w:szCs w:val="20"/>
          <w:vertAlign w:val="superscript"/>
        </w:rPr>
      </w:pPr>
      <w:r w:rsidRPr="00477C3D">
        <w:rPr>
          <w:rFonts w:asciiTheme="majorHAnsi" w:hAnsiTheme="majorHAnsi" w:cs="Times New Roman"/>
          <w:b/>
          <w:bCs/>
          <w:sz w:val="20"/>
          <w:szCs w:val="20"/>
        </w:rPr>
        <w:t xml:space="preserve"> Dr. </w:t>
      </w:r>
      <w:proofErr w:type="spellStart"/>
      <w:r w:rsidRPr="00477C3D">
        <w:rPr>
          <w:rFonts w:asciiTheme="majorHAnsi" w:hAnsiTheme="majorHAnsi" w:cs="Times New Roman"/>
          <w:b/>
          <w:bCs/>
          <w:sz w:val="20"/>
          <w:szCs w:val="20"/>
        </w:rPr>
        <w:t>Priya</w:t>
      </w:r>
      <w:proofErr w:type="spellEnd"/>
      <w:r w:rsidRPr="00477C3D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477C3D">
        <w:rPr>
          <w:rFonts w:asciiTheme="majorHAnsi" w:hAnsiTheme="majorHAnsi" w:cs="Times New Roman"/>
          <w:b/>
          <w:bCs/>
          <w:sz w:val="20"/>
          <w:szCs w:val="20"/>
        </w:rPr>
        <w:t>Bhagde</w:t>
      </w:r>
      <w:proofErr w:type="spellEnd"/>
      <w:r w:rsidRPr="00477C3D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gramStart"/>
      <w:r w:rsidRPr="00477C3D"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 xml:space="preserve">1 </w:t>
      </w:r>
      <w:r w:rsidRPr="00477C3D">
        <w:rPr>
          <w:rFonts w:asciiTheme="majorHAnsi" w:hAnsiTheme="majorHAnsi" w:cs="Times New Roman"/>
          <w:b/>
          <w:bCs/>
          <w:sz w:val="20"/>
          <w:szCs w:val="20"/>
        </w:rPr>
        <w:t>,</w:t>
      </w:r>
      <w:proofErr w:type="gramEnd"/>
      <w:r w:rsidRPr="00477C3D">
        <w:rPr>
          <w:rFonts w:asciiTheme="majorHAnsi" w:hAnsiTheme="majorHAnsi" w:cs="Times New Roman"/>
          <w:b/>
          <w:bCs/>
          <w:sz w:val="20"/>
          <w:szCs w:val="20"/>
        </w:rPr>
        <w:t xml:space="preserve"> Dr. </w:t>
      </w:r>
      <w:proofErr w:type="spellStart"/>
      <w:r w:rsidRPr="00477C3D">
        <w:rPr>
          <w:rFonts w:asciiTheme="majorHAnsi" w:hAnsiTheme="majorHAnsi" w:cs="Times New Roman"/>
          <w:b/>
          <w:bCs/>
          <w:sz w:val="20"/>
          <w:szCs w:val="20"/>
        </w:rPr>
        <w:t>Shobha</w:t>
      </w:r>
      <w:proofErr w:type="spellEnd"/>
      <w:r w:rsidRPr="00477C3D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477C3D">
        <w:rPr>
          <w:rFonts w:asciiTheme="majorHAnsi" w:hAnsiTheme="majorHAnsi" w:cs="Times New Roman"/>
          <w:b/>
          <w:bCs/>
          <w:sz w:val="20"/>
          <w:szCs w:val="20"/>
        </w:rPr>
        <w:t>Pajai</w:t>
      </w:r>
      <w:proofErr w:type="spellEnd"/>
      <w:r w:rsidRPr="00477C3D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477C3D"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>2</w:t>
      </w:r>
      <w:r w:rsidRPr="00477C3D">
        <w:rPr>
          <w:rFonts w:asciiTheme="majorHAnsi" w:hAnsiTheme="majorHAnsi" w:cs="Times New Roman"/>
          <w:b/>
          <w:bCs/>
          <w:sz w:val="20"/>
          <w:szCs w:val="20"/>
        </w:rPr>
        <w:t xml:space="preserve">, Dr </w:t>
      </w:r>
      <w:proofErr w:type="spellStart"/>
      <w:r w:rsidRPr="00477C3D">
        <w:rPr>
          <w:rFonts w:asciiTheme="majorHAnsi" w:hAnsiTheme="majorHAnsi" w:cs="Times New Roman"/>
          <w:b/>
          <w:bCs/>
          <w:sz w:val="20"/>
          <w:szCs w:val="20"/>
        </w:rPr>
        <w:t>A.R.Chaudhari</w:t>
      </w:r>
      <w:proofErr w:type="spellEnd"/>
      <w:r w:rsidRPr="00477C3D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477C3D"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>3</w:t>
      </w:r>
    </w:p>
    <w:p w:rsidR="00E86AFA" w:rsidRPr="00477C3D" w:rsidRDefault="00E86AFA" w:rsidP="00E86AFA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u w:val="single"/>
          <w:vertAlign w:val="superscript"/>
        </w:rPr>
      </w:pPr>
    </w:p>
    <w:p w:rsidR="00E86AFA" w:rsidRPr="00477C3D" w:rsidRDefault="00E86AFA" w:rsidP="00E86AF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77C3D">
        <w:rPr>
          <w:rFonts w:asciiTheme="majorHAnsi" w:hAnsiTheme="majorHAnsi" w:cs="Times New Roman"/>
          <w:sz w:val="20"/>
          <w:szCs w:val="20"/>
          <w:vertAlign w:val="superscript"/>
        </w:rPr>
        <w:t>1</w:t>
      </w:r>
      <w:r w:rsidRPr="00477C3D">
        <w:rPr>
          <w:rFonts w:asciiTheme="majorHAnsi" w:hAnsiTheme="majorHAnsi" w:cs="Times New Roman"/>
          <w:sz w:val="20"/>
          <w:szCs w:val="20"/>
        </w:rPr>
        <w:t xml:space="preserve">Tutor, Dept of Physiology, </w:t>
      </w:r>
      <w:proofErr w:type="spellStart"/>
      <w:r w:rsidRPr="00477C3D">
        <w:rPr>
          <w:rFonts w:asciiTheme="majorHAnsi" w:hAnsiTheme="majorHAnsi" w:cs="Times New Roman"/>
          <w:sz w:val="20"/>
          <w:szCs w:val="20"/>
        </w:rPr>
        <w:t>MGIMS</w:t>
      </w:r>
      <w:proofErr w:type="gramStart"/>
      <w:r w:rsidRPr="00477C3D">
        <w:rPr>
          <w:rFonts w:asciiTheme="majorHAnsi" w:hAnsiTheme="majorHAnsi" w:cs="Times New Roman"/>
          <w:sz w:val="20"/>
          <w:szCs w:val="20"/>
        </w:rPr>
        <w:t>,Sewagram</w:t>
      </w:r>
      <w:proofErr w:type="spellEnd"/>
      <w:proofErr w:type="gramEnd"/>
    </w:p>
    <w:p w:rsidR="00E86AFA" w:rsidRPr="00477C3D" w:rsidRDefault="00E86AFA" w:rsidP="00E86AF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77C3D">
        <w:rPr>
          <w:rFonts w:asciiTheme="majorHAnsi" w:hAnsiTheme="majorHAnsi" w:cs="Times New Roman"/>
          <w:sz w:val="20"/>
          <w:szCs w:val="20"/>
          <w:vertAlign w:val="superscript"/>
        </w:rPr>
        <w:t>2</w:t>
      </w:r>
      <w:r w:rsidRPr="00477C3D">
        <w:rPr>
          <w:rFonts w:asciiTheme="majorHAnsi" w:hAnsiTheme="majorHAnsi" w:cs="Times New Roman"/>
          <w:sz w:val="20"/>
          <w:szCs w:val="20"/>
        </w:rPr>
        <w:t xml:space="preserve">Asso.Prof, Dept of Physiology, </w:t>
      </w:r>
      <w:proofErr w:type="spellStart"/>
      <w:r w:rsidRPr="00477C3D">
        <w:rPr>
          <w:rFonts w:asciiTheme="majorHAnsi" w:hAnsiTheme="majorHAnsi" w:cs="Times New Roman"/>
          <w:sz w:val="20"/>
          <w:szCs w:val="20"/>
        </w:rPr>
        <w:t>MGIMS</w:t>
      </w:r>
      <w:proofErr w:type="gramStart"/>
      <w:r w:rsidRPr="00477C3D">
        <w:rPr>
          <w:rFonts w:asciiTheme="majorHAnsi" w:hAnsiTheme="majorHAnsi" w:cs="Times New Roman"/>
          <w:sz w:val="20"/>
          <w:szCs w:val="20"/>
        </w:rPr>
        <w:t>,Sewagram</w:t>
      </w:r>
      <w:proofErr w:type="spellEnd"/>
      <w:proofErr w:type="gramEnd"/>
    </w:p>
    <w:p w:rsidR="00E86AFA" w:rsidRDefault="00E86AFA" w:rsidP="00E86AF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77C3D">
        <w:rPr>
          <w:rFonts w:asciiTheme="majorHAnsi" w:hAnsiTheme="majorHAnsi" w:cs="Times New Roman"/>
          <w:sz w:val="20"/>
          <w:szCs w:val="20"/>
          <w:vertAlign w:val="superscript"/>
        </w:rPr>
        <w:t>3</w:t>
      </w:r>
      <w:r w:rsidRPr="00477C3D">
        <w:rPr>
          <w:rFonts w:asciiTheme="majorHAnsi" w:hAnsiTheme="majorHAnsi" w:cs="Times New Roman"/>
          <w:sz w:val="20"/>
          <w:szCs w:val="20"/>
        </w:rPr>
        <w:t xml:space="preserve">Prof. &amp; Head, Dept of Physiology, </w:t>
      </w:r>
      <w:proofErr w:type="spellStart"/>
      <w:r w:rsidRPr="00477C3D">
        <w:rPr>
          <w:rFonts w:asciiTheme="majorHAnsi" w:hAnsiTheme="majorHAnsi" w:cs="Times New Roman"/>
          <w:sz w:val="20"/>
          <w:szCs w:val="20"/>
        </w:rPr>
        <w:t>MGIMS</w:t>
      </w:r>
      <w:proofErr w:type="gramStart"/>
      <w:r w:rsidRPr="00477C3D">
        <w:rPr>
          <w:rFonts w:asciiTheme="majorHAnsi" w:hAnsiTheme="majorHAnsi" w:cs="Times New Roman"/>
          <w:sz w:val="20"/>
          <w:szCs w:val="20"/>
        </w:rPr>
        <w:t>,Sewagram</w:t>
      </w:r>
      <w:proofErr w:type="spellEnd"/>
      <w:proofErr w:type="gramEnd"/>
    </w:p>
    <w:p w:rsidR="00E86AFA" w:rsidRDefault="00E86AFA" w:rsidP="00E86AFA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Corresponding </w:t>
      </w:r>
      <w:proofErr w:type="gramStart"/>
      <w:r>
        <w:rPr>
          <w:rFonts w:asciiTheme="majorHAnsi" w:hAnsiTheme="majorHAnsi" w:cs="Times New Roman"/>
          <w:sz w:val="20"/>
          <w:szCs w:val="20"/>
        </w:rPr>
        <w:t>author :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Dr </w:t>
      </w:r>
      <w:proofErr w:type="spellStart"/>
      <w:r>
        <w:rPr>
          <w:rFonts w:asciiTheme="majorHAnsi" w:hAnsiTheme="majorHAnsi" w:cs="Times New Roman"/>
          <w:sz w:val="20"/>
          <w:szCs w:val="20"/>
        </w:rPr>
        <w:t>Priya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Bagade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:rsidR="00E86AFA" w:rsidRPr="00477C3D" w:rsidRDefault="00E86AFA" w:rsidP="00E86AF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86AFA" w:rsidRPr="00477C3D" w:rsidRDefault="00E86AFA" w:rsidP="00E86AFA">
      <w:pPr>
        <w:tabs>
          <w:tab w:val="left" w:pos="2325"/>
        </w:tabs>
        <w:rPr>
          <w:rFonts w:ascii="Times New Roman" w:hAnsi="Times New Roman" w:cs="Times New Roman"/>
          <w:sz w:val="20"/>
          <w:szCs w:val="20"/>
        </w:rPr>
      </w:pPr>
      <w:r w:rsidRPr="00477C3D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E86AFA" w:rsidRPr="00477C3D" w:rsidRDefault="00E86AFA" w:rsidP="00E86AFA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477C3D">
        <w:rPr>
          <w:sz w:val="18"/>
          <w:szCs w:val="18"/>
        </w:rPr>
        <w:t xml:space="preserve">Oxidative stress occurs as a consequence of imbalance between the formation of oxygen free radicals and inactivation of these species by antioxidant </w:t>
      </w:r>
      <w:proofErr w:type="spellStart"/>
      <w:r w:rsidRPr="00477C3D">
        <w:rPr>
          <w:sz w:val="18"/>
          <w:szCs w:val="18"/>
        </w:rPr>
        <w:t>defence</w:t>
      </w:r>
      <w:proofErr w:type="spellEnd"/>
      <w:r w:rsidRPr="00477C3D">
        <w:rPr>
          <w:b/>
          <w:sz w:val="18"/>
          <w:szCs w:val="18"/>
        </w:rPr>
        <w:t xml:space="preserve"> </w:t>
      </w:r>
      <w:r w:rsidRPr="00477C3D">
        <w:rPr>
          <w:sz w:val="18"/>
          <w:szCs w:val="18"/>
        </w:rPr>
        <w:t>system</w:t>
      </w:r>
      <w:r w:rsidRPr="00477C3D">
        <w:rPr>
          <w:b/>
          <w:sz w:val="18"/>
          <w:szCs w:val="18"/>
        </w:rPr>
        <w:t xml:space="preserve">. </w:t>
      </w:r>
      <w:r w:rsidRPr="00477C3D">
        <w:rPr>
          <w:sz w:val="18"/>
          <w:szCs w:val="18"/>
        </w:rPr>
        <w:t xml:space="preserve">Birth exposes the neonate to a higher PO2 than experienced in </w:t>
      </w:r>
      <w:proofErr w:type="spellStart"/>
      <w:r w:rsidRPr="00477C3D">
        <w:rPr>
          <w:sz w:val="18"/>
          <w:szCs w:val="18"/>
        </w:rPr>
        <w:t>utero</w:t>
      </w:r>
      <w:proofErr w:type="spellEnd"/>
      <w:r w:rsidRPr="00477C3D">
        <w:rPr>
          <w:sz w:val="18"/>
          <w:szCs w:val="18"/>
        </w:rPr>
        <w:t xml:space="preserve">. Studies have shown that female neonates have better survival as compared to male babies especially in the preterm group. This study was undertaken to find out early sex differences in </w:t>
      </w:r>
      <w:r w:rsidRPr="00477C3D">
        <w:rPr>
          <w:rStyle w:val="highlight"/>
          <w:sz w:val="18"/>
          <w:szCs w:val="18"/>
        </w:rPr>
        <w:t>oxidative stress</w:t>
      </w:r>
      <w:r w:rsidRPr="00477C3D">
        <w:rPr>
          <w:sz w:val="18"/>
          <w:szCs w:val="18"/>
        </w:rPr>
        <w:t xml:space="preserve">. The </w:t>
      </w:r>
      <w:r w:rsidRPr="00477C3D">
        <w:rPr>
          <w:rStyle w:val="highlight"/>
          <w:sz w:val="18"/>
          <w:szCs w:val="18"/>
        </w:rPr>
        <w:t>oxidative stress</w:t>
      </w:r>
      <w:r w:rsidRPr="00477C3D">
        <w:rPr>
          <w:sz w:val="18"/>
          <w:szCs w:val="18"/>
        </w:rPr>
        <w:t xml:space="preserve"> biomarkers MDA and Nitrites and the antioxidant vitamins C &amp; E were measured in cord plasma of these neonates. It was observed that Males had higher levels of plasma MDA and Nitrites (p&lt; 0.05) than females. No difference was found in the antioxidant vitamin </w:t>
      </w:r>
      <w:proofErr w:type="gramStart"/>
      <w:r w:rsidRPr="00477C3D">
        <w:rPr>
          <w:sz w:val="18"/>
          <w:szCs w:val="18"/>
        </w:rPr>
        <w:t>C  and</w:t>
      </w:r>
      <w:proofErr w:type="gramEnd"/>
      <w:r w:rsidRPr="00477C3D">
        <w:rPr>
          <w:sz w:val="18"/>
          <w:szCs w:val="18"/>
        </w:rPr>
        <w:t xml:space="preserve"> E levels (p&gt;0.05) in the males and females respectively. </w:t>
      </w:r>
      <w:proofErr w:type="spellStart"/>
      <w:r w:rsidRPr="00477C3D">
        <w:rPr>
          <w:sz w:val="18"/>
          <w:szCs w:val="18"/>
        </w:rPr>
        <w:t>Thus</w:t>
      </w:r>
      <w:proofErr w:type="gramStart"/>
      <w:r w:rsidRPr="00477C3D">
        <w:rPr>
          <w:sz w:val="18"/>
          <w:szCs w:val="18"/>
        </w:rPr>
        <w:t>,sex</w:t>
      </w:r>
      <w:proofErr w:type="spellEnd"/>
      <w:proofErr w:type="gramEnd"/>
      <w:r w:rsidRPr="00477C3D">
        <w:rPr>
          <w:sz w:val="18"/>
          <w:szCs w:val="18"/>
        </w:rPr>
        <w:t>-based differences in oxidant injury vulnerability occurring early in life could represent a biological mechanism contributing to better survival and gender disparity later in life.</w:t>
      </w:r>
    </w:p>
    <w:p w:rsidR="00E86AFA" w:rsidRPr="00477C3D" w:rsidRDefault="00E86AFA" w:rsidP="00E86AFA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sz w:val="18"/>
          <w:szCs w:val="18"/>
        </w:rPr>
      </w:pPr>
      <w:r w:rsidRPr="00477C3D">
        <w:rPr>
          <w:b/>
          <w:sz w:val="18"/>
          <w:szCs w:val="18"/>
        </w:rPr>
        <w:t xml:space="preserve">Keywords: </w:t>
      </w:r>
      <w:r w:rsidRPr="00477C3D">
        <w:rPr>
          <w:sz w:val="18"/>
          <w:szCs w:val="18"/>
        </w:rPr>
        <w:t>Oxidative stress, Gender disparity, Preterm neonates</w:t>
      </w:r>
    </w:p>
    <w:p w:rsidR="00E86AFA" w:rsidRPr="00477C3D" w:rsidRDefault="00E86AFA" w:rsidP="00E86AF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6104F" w:rsidRDefault="0006104F" w:rsidP="00E86AFA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04E1D"/>
    <w:rsid w:val="000061B3"/>
    <w:rsid w:val="0006104F"/>
    <w:rsid w:val="00274F00"/>
    <w:rsid w:val="00704E1D"/>
    <w:rsid w:val="009E591E"/>
    <w:rsid w:val="00A83F59"/>
    <w:rsid w:val="00AE3137"/>
    <w:rsid w:val="00DA07BD"/>
    <w:rsid w:val="00E8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1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04E1D"/>
    <w:rPr>
      <w:lang w:val="en-IN"/>
    </w:rPr>
  </w:style>
  <w:style w:type="character" w:customStyle="1" w:styleId="highlight">
    <w:name w:val="highlight"/>
    <w:basedOn w:val="DefaultParagraphFont"/>
    <w:rsid w:val="00E86AFA"/>
  </w:style>
  <w:style w:type="paragraph" w:styleId="NormalWeb">
    <w:name w:val="Normal (Web)"/>
    <w:basedOn w:val="Normal"/>
    <w:uiPriority w:val="99"/>
    <w:unhideWhenUsed/>
    <w:rsid w:val="00E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2015-09-21T06:51:00Z</dcterms:created>
  <dcterms:modified xsi:type="dcterms:W3CDTF">2015-09-21T06:51:00Z</dcterms:modified>
</cp:coreProperties>
</file>